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17865" w14:textId="77777777" w:rsidR="00456A14" w:rsidRPr="00384805" w:rsidRDefault="00456A14" w:rsidP="00384805">
      <w:pPr>
        <w:pStyle w:val="PlainText"/>
        <w:jc w:val="center"/>
        <w:outlineLvl w:val="0"/>
        <w:rPr>
          <w:rFonts w:ascii="Garamond" w:hAnsi="Garamond"/>
          <w:sz w:val="24"/>
          <w:szCs w:val="24"/>
        </w:rPr>
      </w:pPr>
      <w:r w:rsidRPr="00384805">
        <w:rPr>
          <w:rFonts w:ascii="Garamond" w:hAnsi="Garamond"/>
          <w:sz w:val="24"/>
          <w:szCs w:val="24"/>
        </w:rPr>
        <w:t xml:space="preserve">COLLATERAL CONSEQUENCES RESOURCE CENTER </w:t>
      </w:r>
    </w:p>
    <w:p w14:paraId="65D4B0A0" w14:textId="77777777" w:rsidR="00456A14" w:rsidRPr="00384805" w:rsidRDefault="00456A14" w:rsidP="00456A14">
      <w:pPr>
        <w:pStyle w:val="PlainText"/>
        <w:jc w:val="center"/>
        <w:rPr>
          <w:rFonts w:ascii="Garamond" w:hAnsi="Garamond"/>
          <w:sz w:val="24"/>
          <w:szCs w:val="24"/>
        </w:rPr>
      </w:pPr>
      <w:r w:rsidRPr="00384805">
        <w:rPr>
          <w:rFonts w:ascii="Garamond" w:hAnsi="Garamond"/>
          <w:sz w:val="24"/>
          <w:szCs w:val="24"/>
        </w:rPr>
        <w:t xml:space="preserve"> POSITION DESCRIPTION</w:t>
      </w:r>
    </w:p>
    <w:p w14:paraId="18AB3B7A" w14:textId="77777777" w:rsidR="00683D1A" w:rsidRDefault="00456A14" w:rsidP="00456A14">
      <w:pPr>
        <w:pStyle w:val="PlainText"/>
        <w:pBdr>
          <w:bottom w:val="single" w:sz="12" w:space="1" w:color="auto"/>
        </w:pBdr>
        <w:jc w:val="center"/>
        <w:rPr>
          <w:rFonts w:ascii="Garamond" w:hAnsi="Garamond"/>
          <w:sz w:val="24"/>
          <w:szCs w:val="24"/>
        </w:rPr>
      </w:pPr>
      <w:r w:rsidRPr="00384805">
        <w:rPr>
          <w:rFonts w:ascii="Garamond" w:hAnsi="Garamond"/>
          <w:sz w:val="24"/>
          <w:szCs w:val="24"/>
        </w:rPr>
        <w:cr/>
        <w:t xml:space="preserve">JOB TITLE:  </w:t>
      </w:r>
      <w:r w:rsidR="00A272C4" w:rsidRPr="00384805">
        <w:rPr>
          <w:rFonts w:ascii="Garamond" w:hAnsi="Garamond"/>
          <w:sz w:val="24"/>
          <w:szCs w:val="24"/>
        </w:rPr>
        <w:t xml:space="preserve">RRP </w:t>
      </w:r>
      <w:r w:rsidR="00387129" w:rsidRPr="00384805">
        <w:rPr>
          <w:rFonts w:ascii="Garamond" w:hAnsi="Garamond"/>
          <w:sz w:val="24"/>
          <w:szCs w:val="24"/>
        </w:rPr>
        <w:t>L</w:t>
      </w:r>
      <w:r w:rsidR="001A75C5" w:rsidRPr="00384805">
        <w:rPr>
          <w:rFonts w:ascii="Garamond" w:hAnsi="Garamond"/>
          <w:sz w:val="24"/>
          <w:szCs w:val="24"/>
        </w:rPr>
        <w:t xml:space="preserve">egal </w:t>
      </w:r>
      <w:r w:rsidR="00387129" w:rsidRPr="00384805">
        <w:rPr>
          <w:rFonts w:ascii="Garamond" w:hAnsi="Garamond"/>
          <w:sz w:val="24"/>
          <w:szCs w:val="24"/>
        </w:rPr>
        <w:t>A</w:t>
      </w:r>
      <w:r w:rsidR="001A75C5" w:rsidRPr="00384805">
        <w:rPr>
          <w:rFonts w:ascii="Garamond" w:hAnsi="Garamond"/>
          <w:sz w:val="24"/>
          <w:szCs w:val="24"/>
        </w:rPr>
        <w:t>nalyst</w:t>
      </w:r>
    </w:p>
    <w:p w14:paraId="2B88E6BB" w14:textId="16D383FC" w:rsidR="00456A14" w:rsidRDefault="00CD78AB" w:rsidP="00456A14">
      <w:pPr>
        <w:pStyle w:val="PlainText"/>
        <w:pBdr>
          <w:bottom w:val="single" w:sz="12" w:space="1" w:color="auto"/>
        </w:pBdr>
        <w:jc w:val="center"/>
        <w:rPr>
          <w:rFonts w:ascii="Garamond" w:hAnsi="Garamond"/>
          <w:sz w:val="24"/>
          <w:szCs w:val="24"/>
        </w:rPr>
      </w:pPr>
      <w:r>
        <w:rPr>
          <w:rFonts w:ascii="Garamond" w:hAnsi="Garamond"/>
          <w:sz w:val="24"/>
          <w:szCs w:val="24"/>
        </w:rPr>
        <w:t>TIMEFRAME</w:t>
      </w:r>
      <w:r w:rsidR="00CF6381">
        <w:rPr>
          <w:rFonts w:ascii="Garamond" w:hAnsi="Garamond"/>
          <w:sz w:val="24"/>
          <w:szCs w:val="24"/>
        </w:rPr>
        <w:t>:</w:t>
      </w:r>
      <w:r>
        <w:rPr>
          <w:rFonts w:ascii="Garamond" w:hAnsi="Garamond"/>
          <w:sz w:val="24"/>
          <w:szCs w:val="24"/>
        </w:rPr>
        <w:t xml:space="preserve"> At least</w:t>
      </w:r>
      <w:r w:rsidR="00683D1A">
        <w:rPr>
          <w:rFonts w:ascii="Garamond" w:hAnsi="Garamond"/>
          <w:sz w:val="24"/>
          <w:szCs w:val="24"/>
        </w:rPr>
        <w:t xml:space="preserve"> 15-20 hours </w:t>
      </w:r>
      <w:r>
        <w:rPr>
          <w:rFonts w:ascii="Garamond" w:hAnsi="Garamond"/>
          <w:sz w:val="24"/>
          <w:szCs w:val="24"/>
        </w:rPr>
        <w:t>per week, for at least six months</w:t>
      </w:r>
    </w:p>
    <w:p w14:paraId="4B7B149E" w14:textId="77777777" w:rsidR="0023246A" w:rsidRPr="00384805" w:rsidRDefault="0023246A" w:rsidP="00456A14">
      <w:pPr>
        <w:pStyle w:val="PlainText"/>
        <w:pBdr>
          <w:bottom w:val="single" w:sz="12" w:space="1" w:color="auto"/>
        </w:pBdr>
        <w:jc w:val="center"/>
        <w:rPr>
          <w:rFonts w:ascii="Garamond" w:hAnsi="Garamond"/>
          <w:spacing w:val="-3"/>
          <w:sz w:val="24"/>
          <w:szCs w:val="24"/>
        </w:rPr>
      </w:pPr>
      <w:bookmarkStart w:id="0" w:name="_GoBack"/>
      <w:bookmarkEnd w:id="0"/>
    </w:p>
    <w:p w14:paraId="3E087065" w14:textId="77777777" w:rsidR="00456A14" w:rsidRPr="00384805" w:rsidRDefault="00456A14" w:rsidP="00456A14">
      <w:pPr>
        <w:pStyle w:val="PlainText"/>
        <w:pBdr>
          <w:bottom w:val="single" w:sz="12" w:space="1" w:color="auto"/>
        </w:pBdr>
        <w:jc w:val="center"/>
        <w:rPr>
          <w:rFonts w:ascii="Garamond" w:hAnsi="Garamond"/>
          <w:b/>
          <w:sz w:val="24"/>
          <w:szCs w:val="24"/>
        </w:rPr>
      </w:pPr>
    </w:p>
    <w:p w14:paraId="64CCB213" w14:textId="77777777" w:rsidR="00456A14" w:rsidRPr="00384805" w:rsidRDefault="00456A14" w:rsidP="00456A14">
      <w:pPr>
        <w:pStyle w:val="PlainText"/>
        <w:rPr>
          <w:rFonts w:ascii="Garamond" w:hAnsi="Garamond"/>
          <w:sz w:val="24"/>
          <w:szCs w:val="24"/>
        </w:rPr>
      </w:pPr>
    </w:p>
    <w:p w14:paraId="1BD86583" w14:textId="6AD66BD8" w:rsidR="00456A14" w:rsidRPr="00384805" w:rsidRDefault="00456A14" w:rsidP="00384805">
      <w:pPr>
        <w:pStyle w:val="PlainText"/>
        <w:outlineLvl w:val="0"/>
        <w:rPr>
          <w:rFonts w:ascii="Garamond" w:hAnsi="Garamond"/>
          <w:spacing w:val="-3"/>
          <w:sz w:val="24"/>
          <w:szCs w:val="24"/>
        </w:rPr>
      </w:pPr>
      <w:r w:rsidRPr="00384805">
        <w:rPr>
          <w:rFonts w:ascii="Garamond" w:hAnsi="Garamond"/>
          <w:sz w:val="24"/>
          <w:szCs w:val="24"/>
        </w:rPr>
        <w:t xml:space="preserve">DEPARTMENT: </w:t>
      </w:r>
      <w:r w:rsidRPr="00384805">
        <w:rPr>
          <w:rFonts w:ascii="Garamond" w:hAnsi="Garamond"/>
          <w:sz w:val="24"/>
          <w:szCs w:val="24"/>
        </w:rPr>
        <w:tab/>
        <w:t xml:space="preserve">Collateral Consequences Resource Center </w:t>
      </w:r>
    </w:p>
    <w:p w14:paraId="57BB0790" w14:textId="77777777" w:rsidR="00456A14" w:rsidRPr="00384805" w:rsidRDefault="00456A14" w:rsidP="00456A14">
      <w:pPr>
        <w:pStyle w:val="PlainText"/>
        <w:rPr>
          <w:rFonts w:ascii="Garamond" w:hAnsi="Garamond"/>
          <w:sz w:val="24"/>
          <w:szCs w:val="24"/>
        </w:rPr>
      </w:pPr>
    </w:p>
    <w:p w14:paraId="3D1E0943" w14:textId="77777777" w:rsidR="00456A14" w:rsidRPr="00384805" w:rsidRDefault="00456A14" w:rsidP="00456A14">
      <w:pPr>
        <w:pStyle w:val="PlainText"/>
        <w:rPr>
          <w:rFonts w:ascii="Garamond" w:hAnsi="Garamond"/>
          <w:spacing w:val="-3"/>
          <w:sz w:val="24"/>
          <w:szCs w:val="24"/>
        </w:rPr>
      </w:pPr>
      <w:r w:rsidRPr="00384805">
        <w:rPr>
          <w:rFonts w:ascii="Garamond" w:hAnsi="Garamond"/>
          <w:sz w:val="24"/>
          <w:szCs w:val="24"/>
        </w:rPr>
        <w:t>REPORTS TO:</w:t>
      </w:r>
      <w:r w:rsidRPr="00384805">
        <w:rPr>
          <w:rFonts w:ascii="Garamond" w:hAnsi="Garamond"/>
          <w:sz w:val="24"/>
          <w:szCs w:val="24"/>
        </w:rPr>
        <w:tab/>
        <w:t xml:space="preserve">CCRC Executive Director </w:t>
      </w:r>
    </w:p>
    <w:p w14:paraId="44562309" w14:textId="77777777" w:rsidR="00456A14" w:rsidRPr="00384805" w:rsidRDefault="00456A14" w:rsidP="00456A14">
      <w:pPr>
        <w:pStyle w:val="PlainText"/>
        <w:rPr>
          <w:rFonts w:ascii="Garamond" w:hAnsi="Garamond"/>
          <w:sz w:val="24"/>
          <w:szCs w:val="24"/>
        </w:rPr>
      </w:pPr>
      <w:r w:rsidRPr="00384805">
        <w:rPr>
          <w:rFonts w:ascii="Garamond" w:hAnsi="Garamond"/>
          <w:sz w:val="24"/>
          <w:szCs w:val="24"/>
        </w:rPr>
        <w:tab/>
      </w:r>
      <w:r w:rsidRPr="00384805">
        <w:rPr>
          <w:rFonts w:ascii="Garamond" w:hAnsi="Garamond"/>
          <w:sz w:val="24"/>
          <w:szCs w:val="24"/>
        </w:rPr>
        <w:cr/>
        <w:t>FLSA STATUS:</w:t>
      </w:r>
      <w:r w:rsidRPr="00384805">
        <w:rPr>
          <w:rFonts w:ascii="Garamond" w:hAnsi="Garamond"/>
          <w:sz w:val="24"/>
          <w:szCs w:val="24"/>
        </w:rPr>
        <w:tab/>
        <w:t>Exempt</w:t>
      </w:r>
    </w:p>
    <w:p w14:paraId="378AE5FD" w14:textId="77777777" w:rsidR="00456A14" w:rsidRDefault="00456A14" w:rsidP="00456A14">
      <w:pPr>
        <w:pStyle w:val="PlainText"/>
        <w:pBdr>
          <w:bottom w:val="single" w:sz="12" w:space="1" w:color="auto"/>
        </w:pBdr>
        <w:rPr>
          <w:rFonts w:ascii="Garamond" w:hAnsi="Garamond"/>
          <w:sz w:val="24"/>
          <w:szCs w:val="24"/>
        </w:rPr>
      </w:pPr>
    </w:p>
    <w:p w14:paraId="2D712B45" w14:textId="2B822FC6" w:rsidR="00384805" w:rsidRDefault="00384805" w:rsidP="00456A14">
      <w:pPr>
        <w:pStyle w:val="PlainText"/>
        <w:pBdr>
          <w:bottom w:val="single" w:sz="12" w:space="1" w:color="auto"/>
        </w:pBdr>
        <w:rPr>
          <w:rFonts w:ascii="Garamond" w:hAnsi="Garamond"/>
          <w:sz w:val="24"/>
          <w:szCs w:val="24"/>
        </w:rPr>
      </w:pPr>
      <w:r>
        <w:rPr>
          <w:rFonts w:ascii="Garamond" w:hAnsi="Garamond"/>
          <w:sz w:val="24"/>
          <w:szCs w:val="24"/>
        </w:rPr>
        <w:t>DEADLINE:</w:t>
      </w:r>
      <w:r>
        <w:rPr>
          <w:rFonts w:ascii="Garamond" w:hAnsi="Garamond"/>
          <w:sz w:val="24"/>
          <w:szCs w:val="24"/>
        </w:rPr>
        <w:tab/>
      </w:r>
      <w:r>
        <w:rPr>
          <w:rFonts w:ascii="Garamond" w:hAnsi="Garamond"/>
          <w:sz w:val="24"/>
          <w:szCs w:val="24"/>
        </w:rPr>
        <w:tab/>
        <w:t>Applications will be accepted on a rolling basis until February 15, 2019</w:t>
      </w:r>
    </w:p>
    <w:p w14:paraId="40E4FB1C" w14:textId="77777777" w:rsidR="00384805" w:rsidRPr="00384805" w:rsidRDefault="00384805" w:rsidP="00456A14">
      <w:pPr>
        <w:pStyle w:val="PlainText"/>
        <w:pBdr>
          <w:bottom w:val="single" w:sz="12" w:space="1" w:color="auto"/>
        </w:pBdr>
        <w:rPr>
          <w:rFonts w:ascii="Garamond" w:hAnsi="Garamond"/>
          <w:sz w:val="24"/>
          <w:szCs w:val="24"/>
        </w:rPr>
      </w:pPr>
    </w:p>
    <w:p w14:paraId="66A5ECF4" w14:textId="77777777" w:rsidR="00456A14" w:rsidRPr="00384805" w:rsidRDefault="00456A14" w:rsidP="00456A14">
      <w:pPr>
        <w:pStyle w:val="PlainText"/>
        <w:rPr>
          <w:rFonts w:ascii="Garamond" w:hAnsi="Garamond"/>
          <w:sz w:val="24"/>
          <w:szCs w:val="24"/>
        </w:rPr>
      </w:pPr>
    </w:p>
    <w:p w14:paraId="58113770" w14:textId="6682CDF0" w:rsidR="00A272C4" w:rsidRPr="0023246A" w:rsidRDefault="00384805" w:rsidP="00A272C4">
      <w:pPr>
        <w:pStyle w:val="NormalWeb"/>
        <w:shd w:val="clear" w:color="auto" w:fill="FFFFFF"/>
        <w:spacing w:before="0" w:beforeAutospacing="0" w:after="120" w:afterAutospacing="0"/>
        <w:jc w:val="both"/>
        <w:textAlignment w:val="baseline"/>
        <w:rPr>
          <w:rFonts w:ascii="Garamond" w:hAnsi="Garamond"/>
        </w:rPr>
      </w:pPr>
      <w:r>
        <w:rPr>
          <w:rFonts w:ascii="Garamond" w:hAnsi="Garamond"/>
        </w:rPr>
        <w:t xml:space="preserve">PROJECT DESCRIPTION:  </w:t>
      </w:r>
      <w:r w:rsidR="00A272C4" w:rsidRPr="0023246A">
        <w:rPr>
          <w:rFonts w:ascii="Garamond" w:hAnsi="Garamond"/>
        </w:rPr>
        <w:t>The Restoration of Rights Project is a state-by-state analysis of the law and practice in each U.S. jurisdiction relating to restoration of rights and status following arrest or conviction.  The RRP was created by the staff of the </w:t>
      </w:r>
      <w:hyperlink r:id="rId6" w:history="1">
        <w:r w:rsidR="00A272C4" w:rsidRPr="0023246A">
          <w:rPr>
            <w:rStyle w:val="Hyperlink"/>
            <w:rFonts w:ascii="Garamond" w:hAnsi="Garamond"/>
            <w:color w:val="auto"/>
            <w:u w:val="none"/>
            <w:bdr w:val="none" w:sz="0" w:space="0" w:color="auto" w:frame="1"/>
          </w:rPr>
          <w:t>Collateral Consequences Resource Center</w:t>
        </w:r>
      </w:hyperlink>
      <w:r w:rsidR="00A272C4" w:rsidRPr="0023246A">
        <w:rPr>
          <w:rFonts w:ascii="Garamond" w:hAnsi="Garamond"/>
        </w:rPr>
        <w:t>, and launched in June 2017 in partnership with </w:t>
      </w:r>
      <w:hyperlink r:id="rId7" w:history="1">
        <w:r w:rsidR="00A272C4" w:rsidRPr="0023246A">
          <w:rPr>
            <w:rStyle w:val="Hyperlink"/>
            <w:rFonts w:ascii="Garamond" w:hAnsi="Garamond"/>
            <w:color w:val="auto"/>
            <w:u w:val="none"/>
            <w:bdr w:val="none" w:sz="0" w:space="0" w:color="auto" w:frame="1"/>
          </w:rPr>
          <w:t>NACDL</w:t>
        </w:r>
      </w:hyperlink>
      <w:r w:rsidR="00A272C4" w:rsidRPr="0023246A">
        <w:rPr>
          <w:rFonts w:ascii="Garamond" w:hAnsi="Garamond"/>
        </w:rPr>
        <w:t>, </w:t>
      </w:r>
      <w:hyperlink r:id="rId8" w:history="1">
        <w:r w:rsidR="00A272C4" w:rsidRPr="0023246A">
          <w:rPr>
            <w:rStyle w:val="Hyperlink"/>
            <w:rFonts w:ascii="Garamond" w:hAnsi="Garamond"/>
            <w:color w:val="auto"/>
            <w:u w:val="none"/>
            <w:bdr w:val="none" w:sz="0" w:space="0" w:color="auto" w:frame="1"/>
          </w:rPr>
          <w:t>NLA</w:t>
        </w:r>
      </w:hyperlink>
      <w:hyperlink r:id="rId9" w:history="1">
        <w:r w:rsidR="00A272C4" w:rsidRPr="0023246A">
          <w:rPr>
            <w:rStyle w:val="Hyperlink"/>
            <w:rFonts w:ascii="Garamond" w:hAnsi="Garamond"/>
            <w:color w:val="auto"/>
            <w:u w:val="none"/>
            <w:bdr w:val="none" w:sz="0" w:space="0" w:color="auto" w:frame="1"/>
          </w:rPr>
          <w:t>DA </w:t>
        </w:r>
      </w:hyperlink>
      <w:r w:rsidR="00A272C4" w:rsidRPr="0023246A">
        <w:rPr>
          <w:rFonts w:ascii="Garamond" w:hAnsi="Garamond"/>
        </w:rPr>
        <w:t>and the </w:t>
      </w:r>
      <w:hyperlink r:id="rId10" w:history="1">
        <w:r w:rsidR="00A272C4" w:rsidRPr="0023246A">
          <w:rPr>
            <w:rStyle w:val="Hyperlink"/>
            <w:rFonts w:ascii="Garamond" w:hAnsi="Garamond"/>
            <w:color w:val="auto"/>
            <w:u w:val="none"/>
            <w:bdr w:val="none" w:sz="0" w:space="0" w:color="auto" w:frame="1"/>
          </w:rPr>
          <w:t>National HIRE Network.  </w:t>
        </w:r>
      </w:hyperlink>
      <w:r w:rsidR="00A272C4" w:rsidRPr="0023246A">
        <w:rPr>
          <w:rFonts w:ascii="Garamond" w:hAnsi="Garamond"/>
        </w:rPr>
        <w:t xml:space="preserve">Its jurisdictional “profiles” cover areas such as loss and restoration of civil rights and firearms rights, judicial and executive mechanisms for avoiding or mitigating collateral consequences, and provisions addressing non-discrimination in employment and licensing. Links to many original sources are included.  </w:t>
      </w:r>
      <w:r w:rsidR="00387129" w:rsidRPr="0023246A">
        <w:rPr>
          <w:rFonts w:ascii="Garamond" w:hAnsi="Garamond"/>
        </w:rPr>
        <w:t xml:space="preserve">Summaries of the </w:t>
      </w:r>
      <w:r w:rsidR="00A272C4" w:rsidRPr="0023246A">
        <w:rPr>
          <w:rFonts w:ascii="Garamond" w:hAnsi="Garamond"/>
        </w:rPr>
        <w:t xml:space="preserve">information in each profile is </w:t>
      </w:r>
      <w:r w:rsidR="00387129" w:rsidRPr="0023246A">
        <w:rPr>
          <w:rFonts w:ascii="Garamond" w:hAnsi="Garamond"/>
        </w:rPr>
        <w:t xml:space="preserve">accessible from the RRP homepage, </w:t>
      </w:r>
      <w:r w:rsidR="00A272C4" w:rsidRPr="0023246A">
        <w:rPr>
          <w:rFonts w:ascii="Garamond" w:hAnsi="Garamond"/>
        </w:rPr>
        <w:t xml:space="preserve">followed in each case by a link to the full profile. </w:t>
      </w:r>
      <w:r>
        <w:rPr>
          <w:rFonts w:ascii="Garamond" w:hAnsi="Garamond"/>
        </w:rPr>
        <w:t xml:space="preserve"> </w:t>
      </w:r>
      <w:r w:rsidR="00A272C4" w:rsidRPr="0023246A">
        <w:rPr>
          <w:rFonts w:ascii="Garamond" w:hAnsi="Garamond"/>
        </w:rPr>
        <w:t>In addition to its jurisdictional profiles, the RRP includes a set of 50-state comparison charts that make it possible to see national patterns in restoration laws and policies.</w:t>
      </w:r>
    </w:p>
    <w:p w14:paraId="2788B98D" w14:textId="7B9C26A5" w:rsidR="00A272C4" w:rsidRPr="0023246A" w:rsidRDefault="00A272C4" w:rsidP="00A272C4">
      <w:pPr>
        <w:pStyle w:val="NormalWeb"/>
        <w:shd w:val="clear" w:color="auto" w:fill="FFFFFF"/>
        <w:spacing w:before="0" w:beforeAutospacing="0" w:after="240" w:afterAutospacing="0"/>
        <w:jc w:val="both"/>
        <w:textAlignment w:val="baseline"/>
        <w:rPr>
          <w:rFonts w:ascii="Garamond" w:hAnsi="Garamond"/>
        </w:rPr>
      </w:pPr>
      <w:r w:rsidRPr="0023246A">
        <w:rPr>
          <w:rFonts w:ascii="Garamond" w:hAnsi="Garamond"/>
        </w:rPr>
        <w:t xml:space="preserve">The resources that comprise the Restoration of Rights Project were originally published in 2006 by CCRC Executive Director Margaret Love, and she has kept them up to date since that time. </w:t>
      </w:r>
      <w:r w:rsidR="00384805">
        <w:rPr>
          <w:rFonts w:ascii="Garamond" w:hAnsi="Garamond"/>
        </w:rPr>
        <w:t xml:space="preserve"> </w:t>
      </w:r>
      <w:r w:rsidRPr="0023246A">
        <w:rPr>
          <w:rFonts w:ascii="Garamond" w:hAnsi="Garamond"/>
        </w:rPr>
        <w:t>They are intended as a resource for practitioners in all phases of the criminal justice system, for courts, for civil practitioners assisting clients whose court-imposed sentence has exposed them to additional civil penalties, for policymakers and advocates interested in reentry and reintegration of convicted persons, and for the millions of Americans with a criminal record who are seeking to put their past behind them.</w:t>
      </w:r>
    </w:p>
    <w:p w14:paraId="02787300" w14:textId="571785E1" w:rsidR="00456A14" w:rsidRPr="00384805" w:rsidRDefault="00384805" w:rsidP="00456A14">
      <w:pPr>
        <w:tabs>
          <w:tab w:val="left" w:pos="-720"/>
        </w:tabs>
        <w:suppressAutoHyphens/>
        <w:jc w:val="both"/>
        <w:rPr>
          <w:rFonts w:ascii="Garamond" w:hAnsi="Garamond"/>
          <w:sz w:val="24"/>
          <w:szCs w:val="24"/>
        </w:rPr>
      </w:pPr>
      <w:r>
        <w:rPr>
          <w:rFonts w:ascii="Garamond" w:hAnsi="Garamond"/>
          <w:sz w:val="24"/>
          <w:szCs w:val="24"/>
        </w:rPr>
        <w:t xml:space="preserve">POSITION </w:t>
      </w:r>
      <w:r w:rsidR="00456A14" w:rsidRPr="00384805">
        <w:rPr>
          <w:rFonts w:ascii="Garamond" w:hAnsi="Garamond"/>
          <w:sz w:val="24"/>
          <w:szCs w:val="24"/>
        </w:rPr>
        <w:t xml:space="preserve">SUMMARY:  </w:t>
      </w:r>
      <w:r w:rsidR="00456A14" w:rsidRPr="0023246A">
        <w:rPr>
          <w:rFonts w:ascii="Garamond" w:hAnsi="Garamond"/>
          <w:sz w:val="24"/>
          <w:szCs w:val="24"/>
        </w:rPr>
        <w:t xml:space="preserve">The primary duties of the </w:t>
      </w:r>
      <w:r w:rsidR="00A272C4" w:rsidRPr="0023246A">
        <w:rPr>
          <w:rFonts w:ascii="Garamond" w:hAnsi="Garamond"/>
          <w:sz w:val="24"/>
          <w:szCs w:val="24"/>
        </w:rPr>
        <w:t xml:space="preserve">RRP </w:t>
      </w:r>
      <w:r w:rsidR="00387129" w:rsidRPr="0023246A">
        <w:rPr>
          <w:rFonts w:ascii="Garamond" w:hAnsi="Garamond"/>
          <w:sz w:val="24"/>
          <w:szCs w:val="24"/>
        </w:rPr>
        <w:t xml:space="preserve">Legal Analyst </w:t>
      </w:r>
      <w:r w:rsidR="00456A14" w:rsidRPr="0023246A">
        <w:rPr>
          <w:rFonts w:ascii="Garamond" w:hAnsi="Garamond"/>
          <w:sz w:val="24"/>
          <w:szCs w:val="24"/>
        </w:rPr>
        <w:t xml:space="preserve">involve </w:t>
      </w:r>
      <w:r w:rsidR="00A272C4" w:rsidRPr="0023246A">
        <w:rPr>
          <w:rFonts w:ascii="Garamond" w:hAnsi="Garamond"/>
          <w:spacing w:val="-3"/>
          <w:sz w:val="24"/>
          <w:szCs w:val="24"/>
        </w:rPr>
        <w:t xml:space="preserve">collecting and </w:t>
      </w:r>
      <w:r w:rsidR="00456A14" w:rsidRPr="0023246A">
        <w:rPr>
          <w:rFonts w:ascii="Garamond" w:hAnsi="Garamond"/>
          <w:spacing w:val="-3"/>
          <w:sz w:val="24"/>
          <w:szCs w:val="24"/>
        </w:rPr>
        <w:t xml:space="preserve">analyzing </w:t>
      </w:r>
      <w:r w:rsidR="00456A14" w:rsidRPr="0023246A">
        <w:rPr>
          <w:rFonts w:ascii="Garamond" w:hAnsi="Garamond"/>
          <w:color w:val="111111"/>
          <w:sz w:val="24"/>
          <w:szCs w:val="24"/>
          <w:shd w:val="clear" w:color="auto" w:fill="FFFFFF"/>
        </w:rPr>
        <w:t>the law and practice in each U.S. jurisdiction relating to restoration of rights</w:t>
      </w:r>
      <w:r w:rsidR="00614586" w:rsidRPr="0023246A">
        <w:rPr>
          <w:rFonts w:ascii="Garamond" w:hAnsi="Garamond"/>
          <w:color w:val="111111"/>
          <w:sz w:val="24"/>
          <w:szCs w:val="24"/>
          <w:shd w:val="clear" w:color="auto" w:fill="FFFFFF"/>
        </w:rPr>
        <w:t>;</w:t>
      </w:r>
      <w:r w:rsidR="00387129" w:rsidRPr="0023246A">
        <w:rPr>
          <w:rFonts w:ascii="Garamond" w:hAnsi="Garamond"/>
          <w:color w:val="111111"/>
          <w:sz w:val="24"/>
          <w:szCs w:val="24"/>
          <w:shd w:val="clear" w:color="auto" w:fill="FFFFFF"/>
        </w:rPr>
        <w:t xml:space="preserve"> and</w:t>
      </w:r>
      <w:r w:rsidR="00614586" w:rsidRPr="0023246A">
        <w:rPr>
          <w:rFonts w:ascii="Garamond" w:hAnsi="Garamond"/>
          <w:color w:val="111111"/>
          <w:sz w:val="24"/>
          <w:szCs w:val="24"/>
          <w:shd w:val="clear" w:color="auto" w:fill="FFFFFF"/>
        </w:rPr>
        <w:t>,</w:t>
      </w:r>
      <w:r w:rsidR="00387129" w:rsidRPr="0023246A">
        <w:rPr>
          <w:rFonts w:ascii="Garamond" w:hAnsi="Garamond"/>
          <w:color w:val="111111"/>
          <w:sz w:val="24"/>
          <w:szCs w:val="24"/>
          <w:shd w:val="clear" w:color="auto" w:fill="FFFFFF"/>
        </w:rPr>
        <w:t xml:space="preserve"> updating </w:t>
      </w:r>
      <w:r w:rsidR="00387129" w:rsidRPr="0023246A">
        <w:rPr>
          <w:rFonts w:ascii="Garamond" w:hAnsi="Garamond"/>
          <w:spacing w:val="-3"/>
          <w:sz w:val="24"/>
          <w:szCs w:val="24"/>
        </w:rPr>
        <w:t>the on-line resources that comprise the RRP</w:t>
      </w:r>
      <w:r w:rsidR="00456A14" w:rsidRPr="0023246A">
        <w:rPr>
          <w:rFonts w:ascii="Garamond" w:hAnsi="Garamond"/>
          <w:color w:val="111111"/>
          <w:sz w:val="24"/>
          <w:szCs w:val="24"/>
          <w:shd w:val="clear" w:color="auto" w:fill="FFFFFF"/>
        </w:rPr>
        <w:t xml:space="preserve">. </w:t>
      </w:r>
      <w:r w:rsidR="00387129" w:rsidRPr="0023246A">
        <w:rPr>
          <w:rFonts w:ascii="Garamond" w:hAnsi="Garamond"/>
          <w:color w:val="111111"/>
          <w:sz w:val="24"/>
          <w:szCs w:val="24"/>
          <w:shd w:val="clear" w:color="auto" w:fill="FFFFFF"/>
        </w:rPr>
        <w:t xml:space="preserve"> An important task is identifying and tracking bills relating to restoration of rights as they become law.  </w:t>
      </w:r>
      <w:r w:rsidR="00A272C4" w:rsidRPr="0023246A">
        <w:rPr>
          <w:rFonts w:ascii="Garamond" w:hAnsi="Garamond"/>
          <w:color w:val="111111"/>
          <w:sz w:val="24"/>
          <w:szCs w:val="24"/>
          <w:shd w:val="clear" w:color="auto" w:fill="FFFFFF"/>
        </w:rPr>
        <w:t xml:space="preserve">In </w:t>
      </w:r>
      <w:r w:rsidR="00456A14" w:rsidRPr="0023246A">
        <w:rPr>
          <w:rFonts w:ascii="Garamond" w:hAnsi="Garamond"/>
          <w:color w:val="111111"/>
          <w:sz w:val="24"/>
          <w:szCs w:val="24"/>
          <w:shd w:val="clear" w:color="auto" w:fill="FFFFFF"/>
        </w:rPr>
        <w:t>conduct</w:t>
      </w:r>
      <w:r w:rsidR="00A272C4" w:rsidRPr="0023246A">
        <w:rPr>
          <w:rFonts w:ascii="Garamond" w:hAnsi="Garamond"/>
          <w:color w:val="111111"/>
          <w:sz w:val="24"/>
          <w:szCs w:val="24"/>
          <w:shd w:val="clear" w:color="auto" w:fill="FFFFFF"/>
        </w:rPr>
        <w:t xml:space="preserve">ing </w:t>
      </w:r>
      <w:r w:rsidR="00456A14" w:rsidRPr="0023246A">
        <w:rPr>
          <w:rFonts w:ascii="Garamond" w:hAnsi="Garamond"/>
          <w:color w:val="111111"/>
          <w:sz w:val="24"/>
          <w:szCs w:val="24"/>
          <w:shd w:val="clear" w:color="auto" w:fill="FFFFFF"/>
        </w:rPr>
        <w:t>legal research, prepar</w:t>
      </w:r>
      <w:r w:rsidR="00A272C4" w:rsidRPr="0023246A">
        <w:rPr>
          <w:rFonts w:ascii="Garamond" w:hAnsi="Garamond"/>
          <w:color w:val="111111"/>
          <w:sz w:val="24"/>
          <w:szCs w:val="24"/>
          <w:shd w:val="clear" w:color="auto" w:fill="FFFFFF"/>
        </w:rPr>
        <w:t>ing</w:t>
      </w:r>
      <w:r w:rsidR="00456A14" w:rsidRPr="0023246A">
        <w:rPr>
          <w:rFonts w:ascii="Garamond" w:hAnsi="Garamond"/>
          <w:color w:val="111111"/>
          <w:sz w:val="24"/>
          <w:szCs w:val="24"/>
          <w:shd w:val="clear" w:color="auto" w:fill="FFFFFF"/>
        </w:rPr>
        <w:t xml:space="preserve"> reports, and respond</w:t>
      </w:r>
      <w:r w:rsidR="00A272C4" w:rsidRPr="0023246A">
        <w:rPr>
          <w:rFonts w:ascii="Garamond" w:hAnsi="Garamond"/>
          <w:color w:val="111111"/>
          <w:sz w:val="24"/>
          <w:szCs w:val="24"/>
          <w:shd w:val="clear" w:color="auto" w:fill="FFFFFF"/>
        </w:rPr>
        <w:t>ing</w:t>
      </w:r>
      <w:r w:rsidR="00456A14" w:rsidRPr="0023246A">
        <w:rPr>
          <w:rFonts w:ascii="Garamond" w:hAnsi="Garamond"/>
          <w:color w:val="111111"/>
          <w:sz w:val="24"/>
          <w:szCs w:val="24"/>
          <w:shd w:val="clear" w:color="auto" w:fill="FFFFFF"/>
        </w:rPr>
        <w:t xml:space="preserve"> to inquiries</w:t>
      </w:r>
      <w:r w:rsidR="00A272C4" w:rsidRPr="0023246A">
        <w:rPr>
          <w:rFonts w:ascii="Garamond" w:hAnsi="Garamond"/>
          <w:color w:val="111111"/>
          <w:sz w:val="24"/>
          <w:szCs w:val="24"/>
          <w:shd w:val="clear" w:color="auto" w:fill="FFFFFF"/>
        </w:rPr>
        <w:t xml:space="preserve">, the RRP </w:t>
      </w:r>
      <w:r w:rsidR="00387129" w:rsidRPr="0023246A">
        <w:rPr>
          <w:rFonts w:ascii="Garamond" w:hAnsi="Garamond"/>
          <w:color w:val="111111"/>
          <w:sz w:val="24"/>
          <w:szCs w:val="24"/>
          <w:shd w:val="clear" w:color="auto" w:fill="FFFFFF"/>
        </w:rPr>
        <w:t xml:space="preserve">Legal Analyst </w:t>
      </w:r>
      <w:r w:rsidR="00456A14" w:rsidRPr="0023246A">
        <w:rPr>
          <w:rFonts w:ascii="Garamond" w:hAnsi="Garamond"/>
          <w:color w:val="111111"/>
          <w:sz w:val="24"/>
          <w:szCs w:val="24"/>
          <w:shd w:val="clear" w:color="auto" w:fill="FFFFFF"/>
        </w:rPr>
        <w:t xml:space="preserve">will </w:t>
      </w:r>
      <w:r w:rsidR="00456A14" w:rsidRPr="0023246A">
        <w:rPr>
          <w:rFonts w:ascii="Garamond" w:hAnsi="Garamond"/>
          <w:sz w:val="24"/>
          <w:szCs w:val="24"/>
        </w:rPr>
        <w:t xml:space="preserve">have a unique opportunity to engage with </w:t>
      </w:r>
      <w:r w:rsidR="00683D1A">
        <w:rPr>
          <w:rFonts w:ascii="Garamond" w:hAnsi="Garamond"/>
          <w:sz w:val="24"/>
          <w:szCs w:val="24"/>
        </w:rPr>
        <w:t xml:space="preserve">CCRC staff and </w:t>
      </w:r>
      <w:r w:rsidR="00456A14" w:rsidRPr="0023246A">
        <w:rPr>
          <w:rFonts w:ascii="Garamond" w:hAnsi="Garamond"/>
          <w:sz w:val="24"/>
          <w:szCs w:val="24"/>
        </w:rPr>
        <w:t xml:space="preserve">lawyers across the country who are </w:t>
      </w:r>
      <w:r w:rsidR="00387129" w:rsidRPr="0023246A">
        <w:rPr>
          <w:rFonts w:ascii="Garamond" w:hAnsi="Garamond"/>
          <w:sz w:val="24"/>
          <w:szCs w:val="24"/>
        </w:rPr>
        <w:t xml:space="preserve">working </w:t>
      </w:r>
      <w:r w:rsidR="00456A14" w:rsidRPr="0023246A">
        <w:rPr>
          <w:rFonts w:ascii="Garamond" w:hAnsi="Garamond"/>
          <w:sz w:val="24"/>
          <w:szCs w:val="24"/>
        </w:rPr>
        <w:t>in this emerging area of scholarship and practice.</w:t>
      </w:r>
      <w:r w:rsidR="00456A14" w:rsidRPr="00384805">
        <w:rPr>
          <w:rFonts w:ascii="Garamond" w:hAnsi="Garamond"/>
          <w:sz w:val="24"/>
          <w:szCs w:val="24"/>
        </w:rPr>
        <w:t xml:space="preserve"> </w:t>
      </w:r>
    </w:p>
    <w:p w14:paraId="61E06E43" w14:textId="77777777" w:rsidR="00456A14" w:rsidRPr="00384805" w:rsidRDefault="00456A14" w:rsidP="00456A14">
      <w:pPr>
        <w:tabs>
          <w:tab w:val="left" w:pos="-720"/>
        </w:tabs>
        <w:suppressAutoHyphens/>
        <w:jc w:val="both"/>
        <w:rPr>
          <w:rFonts w:ascii="Garamond" w:hAnsi="Garamond"/>
          <w:sz w:val="24"/>
          <w:szCs w:val="24"/>
        </w:rPr>
      </w:pPr>
    </w:p>
    <w:p w14:paraId="5EDAEC1E" w14:textId="22DD0250" w:rsidR="00456A14" w:rsidRPr="00384805" w:rsidRDefault="00456A14" w:rsidP="00C511A9">
      <w:pPr>
        <w:tabs>
          <w:tab w:val="left" w:pos="-720"/>
        </w:tabs>
        <w:suppressAutoHyphens/>
        <w:jc w:val="both"/>
        <w:rPr>
          <w:rFonts w:ascii="Garamond" w:hAnsi="Garamond"/>
          <w:sz w:val="24"/>
          <w:szCs w:val="24"/>
        </w:rPr>
      </w:pPr>
      <w:r w:rsidRPr="00384805">
        <w:rPr>
          <w:rFonts w:ascii="Garamond" w:hAnsi="Garamond"/>
          <w:sz w:val="24"/>
          <w:szCs w:val="24"/>
        </w:rPr>
        <w:t xml:space="preserve">The </w:t>
      </w:r>
      <w:r w:rsidR="00A272C4" w:rsidRPr="00384805">
        <w:rPr>
          <w:rFonts w:ascii="Garamond" w:hAnsi="Garamond"/>
          <w:sz w:val="24"/>
          <w:szCs w:val="24"/>
        </w:rPr>
        <w:t xml:space="preserve">RRP </w:t>
      </w:r>
      <w:r w:rsidR="00387129" w:rsidRPr="00384805">
        <w:rPr>
          <w:rFonts w:ascii="Garamond" w:hAnsi="Garamond"/>
          <w:sz w:val="24"/>
          <w:szCs w:val="24"/>
        </w:rPr>
        <w:t xml:space="preserve">Legal Analyst </w:t>
      </w:r>
      <w:r w:rsidRPr="00384805">
        <w:rPr>
          <w:rFonts w:ascii="Garamond" w:hAnsi="Garamond"/>
          <w:sz w:val="24"/>
          <w:szCs w:val="24"/>
        </w:rPr>
        <w:t xml:space="preserve">position </w:t>
      </w:r>
      <w:r w:rsidR="00384805">
        <w:rPr>
          <w:rFonts w:ascii="Garamond" w:hAnsi="Garamond"/>
          <w:sz w:val="24"/>
          <w:szCs w:val="24"/>
        </w:rPr>
        <w:t>is</w:t>
      </w:r>
      <w:r w:rsidR="00387129" w:rsidRPr="00384805">
        <w:rPr>
          <w:rFonts w:ascii="Garamond" w:hAnsi="Garamond"/>
          <w:sz w:val="24"/>
          <w:szCs w:val="24"/>
        </w:rPr>
        <w:t xml:space="preserve"> part-time, though applicants should be prepared to commit to at least 15-20 hours per week for at least six months.  The position </w:t>
      </w:r>
      <w:r w:rsidRPr="00384805">
        <w:rPr>
          <w:rFonts w:ascii="Garamond" w:hAnsi="Garamond"/>
          <w:sz w:val="24"/>
          <w:szCs w:val="24"/>
        </w:rPr>
        <w:t xml:space="preserve">may be particularly attractive to individuals seeking a flexible work schedule and workplace.  </w:t>
      </w:r>
      <w:r w:rsidR="00962B4D" w:rsidRPr="00384805">
        <w:rPr>
          <w:rFonts w:ascii="Garamond" w:hAnsi="Garamond"/>
          <w:sz w:val="24"/>
          <w:szCs w:val="24"/>
        </w:rPr>
        <w:t xml:space="preserve">The position will be compensated on an hourly basis, </w:t>
      </w:r>
      <w:r w:rsidR="00387129" w:rsidRPr="00384805">
        <w:rPr>
          <w:rFonts w:ascii="Garamond" w:hAnsi="Garamond"/>
          <w:sz w:val="24"/>
          <w:szCs w:val="24"/>
        </w:rPr>
        <w:t xml:space="preserve">starting at a base rate of </w:t>
      </w:r>
      <w:r w:rsidR="00962B4D" w:rsidRPr="00384805">
        <w:rPr>
          <w:rFonts w:ascii="Garamond" w:hAnsi="Garamond"/>
          <w:sz w:val="24"/>
          <w:szCs w:val="24"/>
        </w:rPr>
        <w:t>$2</w:t>
      </w:r>
      <w:r w:rsidR="00387129" w:rsidRPr="00384805">
        <w:rPr>
          <w:rFonts w:ascii="Garamond" w:hAnsi="Garamond"/>
          <w:sz w:val="24"/>
          <w:szCs w:val="24"/>
        </w:rPr>
        <w:t xml:space="preserve">6.50 per hour, a rate that may be negotiable depending </w:t>
      </w:r>
      <w:r w:rsidR="00962B4D" w:rsidRPr="00384805">
        <w:rPr>
          <w:rFonts w:ascii="Garamond" w:hAnsi="Garamond"/>
          <w:sz w:val="24"/>
          <w:szCs w:val="24"/>
        </w:rPr>
        <w:t>on experience.</w:t>
      </w:r>
      <w:r w:rsidRPr="00384805">
        <w:rPr>
          <w:rFonts w:ascii="Garamond" w:hAnsi="Garamond"/>
          <w:sz w:val="24"/>
          <w:szCs w:val="24"/>
        </w:rPr>
        <w:t xml:space="preserve"> </w:t>
      </w:r>
    </w:p>
    <w:p w14:paraId="0FA12E4B" w14:textId="77777777" w:rsidR="00456A14" w:rsidRPr="00384805" w:rsidRDefault="00456A14" w:rsidP="00456A14">
      <w:pPr>
        <w:pStyle w:val="PlainText"/>
        <w:rPr>
          <w:rFonts w:ascii="Garamond" w:hAnsi="Garamond"/>
          <w:sz w:val="24"/>
          <w:szCs w:val="24"/>
        </w:rPr>
      </w:pPr>
    </w:p>
    <w:p w14:paraId="76E87B0F" w14:textId="77777777" w:rsidR="0023246A" w:rsidRDefault="0023246A" w:rsidP="00384805">
      <w:pPr>
        <w:pStyle w:val="PlainText"/>
        <w:jc w:val="both"/>
        <w:outlineLvl w:val="0"/>
        <w:rPr>
          <w:rFonts w:ascii="Garamond" w:hAnsi="Garamond"/>
          <w:sz w:val="24"/>
          <w:szCs w:val="24"/>
          <w:u w:val="single"/>
        </w:rPr>
      </w:pPr>
    </w:p>
    <w:p w14:paraId="74986E7C" w14:textId="77777777" w:rsidR="0023246A" w:rsidRDefault="0023246A" w:rsidP="00384805">
      <w:pPr>
        <w:pStyle w:val="PlainText"/>
        <w:jc w:val="both"/>
        <w:outlineLvl w:val="0"/>
        <w:rPr>
          <w:rFonts w:ascii="Garamond" w:hAnsi="Garamond"/>
          <w:sz w:val="24"/>
          <w:szCs w:val="24"/>
          <w:u w:val="single"/>
        </w:rPr>
      </w:pPr>
    </w:p>
    <w:p w14:paraId="35799C3C" w14:textId="4FC5DC12" w:rsidR="00456A14" w:rsidRPr="00384805" w:rsidRDefault="00456A14" w:rsidP="00384805">
      <w:pPr>
        <w:pStyle w:val="PlainText"/>
        <w:jc w:val="both"/>
        <w:outlineLvl w:val="0"/>
        <w:rPr>
          <w:rFonts w:ascii="Garamond" w:hAnsi="Garamond"/>
          <w:sz w:val="24"/>
          <w:szCs w:val="24"/>
          <w:u w:val="single"/>
        </w:rPr>
      </w:pPr>
      <w:r w:rsidRPr="00384805">
        <w:rPr>
          <w:rFonts w:ascii="Garamond" w:hAnsi="Garamond"/>
          <w:sz w:val="24"/>
          <w:szCs w:val="24"/>
          <w:u w:val="single"/>
        </w:rPr>
        <w:t>QUALIFICATIONS</w:t>
      </w:r>
    </w:p>
    <w:p w14:paraId="43FA5FCE" w14:textId="77777777" w:rsidR="00C511A9" w:rsidRPr="00384805" w:rsidRDefault="00C511A9" w:rsidP="00456A14">
      <w:pPr>
        <w:pStyle w:val="PlainText"/>
        <w:jc w:val="both"/>
        <w:rPr>
          <w:rFonts w:ascii="Garamond" w:hAnsi="Garamond"/>
          <w:sz w:val="24"/>
          <w:szCs w:val="24"/>
          <w:u w:val="single"/>
        </w:rPr>
      </w:pPr>
    </w:p>
    <w:p w14:paraId="348D28D4" w14:textId="77777777" w:rsidR="00456A14" w:rsidRPr="00384805" w:rsidRDefault="00456A14" w:rsidP="00C511A9">
      <w:pPr>
        <w:pStyle w:val="PlainText"/>
        <w:jc w:val="both"/>
        <w:rPr>
          <w:rFonts w:ascii="Garamond" w:hAnsi="Garamond"/>
          <w:sz w:val="24"/>
          <w:szCs w:val="24"/>
        </w:rPr>
      </w:pPr>
      <w:r w:rsidRPr="00384805">
        <w:rPr>
          <w:rFonts w:ascii="Garamond" w:hAnsi="Garamond"/>
          <w:sz w:val="24"/>
          <w:szCs w:val="24"/>
        </w:rPr>
        <w:t>EDUCATION and EXPERIENCE:</w:t>
      </w:r>
    </w:p>
    <w:p w14:paraId="26641313" w14:textId="26B570BC" w:rsidR="00456A14" w:rsidRPr="00384805" w:rsidRDefault="00456A14" w:rsidP="00456A14">
      <w:pPr>
        <w:pStyle w:val="PlainText"/>
        <w:numPr>
          <w:ilvl w:val="0"/>
          <w:numId w:val="2"/>
        </w:numPr>
        <w:jc w:val="both"/>
        <w:rPr>
          <w:rFonts w:ascii="Garamond" w:hAnsi="Garamond"/>
          <w:sz w:val="24"/>
          <w:szCs w:val="24"/>
        </w:rPr>
      </w:pPr>
      <w:r w:rsidRPr="00384805">
        <w:rPr>
          <w:rFonts w:ascii="Garamond" w:hAnsi="Garamond"/>
          <w:spacing w:val="-3"/>
          <w:sz w:val="24"/>
          <w:szCs w:val="24"/>
        </w:rPr>
        <w:t xml:space="preserve">Distinguished law school record, </w:t>
      </w:r>
      <w:r w:rsidR="00C511A9" w:rsidRPr="00384805">
        <w:rPr>
          <w:rFonts w:ascii="Garamond" w:hAnsi="Garamond"/>
          <w:spacing w:val="-3"/>
          <w:sz w:val="24"/>
          <w:szCs w:val="24"/>
        </w:rPr>
        <w:t xml:space="preserve">with </w:t>
      </w:r>
      <w:r w:rsidRPr="00384805">
        <w:rPr>
          <w:rFonts w:ascii="Garamond" w:hAnsi="Garamond"/>
          <w:spacing w:val="-3"/>
          <w:sz w:val="24"/>
          <w:szCs w:val="24"/>
        </w:rPr>
        <w:t>law review or similar experience</w:t>
      </w:r>
      <w:r w:rsidR="00C511A9" w:rsidRPr="00384805">
        <w:rPr>
          <w:rFonts w:ascii="Garamond" w:hAnsi="Garamond"/>
          <w:spacing w:val="-3"/>
          <w:sz w:val="24"/>
          <w:szCs w:val="24"/>
        </w:rPr>
        <w:t xml:space="preserve"> preferable </w:t>
      </w:r>
    </w:p>
    <w:p w14:paraId="683C935F" w14:textId="77777777" w:rsidR="00456A14" w:rsidRPr="00384805" w:rsidRDefault="00456A14" w:rsidP="00456A14">
      <w:pPr>
        <w:pStyle w:val="PlainText"/>
        <w:numPr>
          <w:ilvl w:val="0"/>
          <w:numId w:val="2"/>
        </w:numPr>
        <w:jc w:val="both"/>
        <w:rPr>
          <w:rFonts w:ascii="Garamond" w:hAnsi="Garamond"/>
          <w:sz w:val="24"/>
          <w:szCs w:val="24"/>
        </w:rPr>
      </w:pPr>
      <w:r w:rsidRPr="00384805">
        <w:rPr>
          <w:rFonts w:ascii="Garamond" w:hAnsi="Garamond"/>
          <w:spacing w:val="-3"/>
          <w:sz w:val="24"/>
          <w:szCs w:val="24"/>
        </w:rPr>
        <w:t xml:space="preserve">Familiarity with criminal law and procedure </w:t>
      </w:r>
    </w:p>
    <w:p w14:paraId="76EE8AAF" w14:textId="77777777" w:rsidR="00456A14" w:rsidRPr="00384805" w:rsidRDefault="00456A14" w:rsidP="00456A14">
      <w:pPr>
        <w:pStyle w:val="PlainText"/>
        <w:numPr>
          <w:ilvl w:val="0"/>
          <w:numId w:val="2"/>
        </w:numPr>
        <w:jc w:val="both"/>
        <w:rPr>
          <w:rFonts w:ascii="Garamond" w:hAnsi="Garamond"/>
          <w:sz w:val="24"/>
          <w:szCs w:val="24"/>
        </w:rPr>
      </w:pPr>
      <w:r w:rsidRPr="00384805">
        <w:rPr>
          <w:rFonts w:ascii="Garamond" w:hAnsi="Garamond"/>
          <w:spacing w:val="-3"/>
          <w:sz w:val="24"/>
          <w:szCs w:val="24"/>
        </w:rPr>
        <w:t>Familiarity with the legislative process desirable</w:t>
      </w:r>
    </w:p>
    <w:p w14:paraId="384B6059" w14:textId="77777777" w:rsidR="00456A14" w:rsidRPr="00384805" w:rsidRDefault="00456A14" w:rsidP="00456A14">
      <w:pPr>
        <w:pStyle w:val="PlainText"/>
        <w:jc w:val="both"/>
        <w:rPr>
          <w:rFonts w:ascii="Garamond" w:hAnsi="Garamond"/>
          <w:sz w:val="24"/>
          <w:szCs w:val="24"/>
        </w:rPr>
      </w:pPr>
    </w:p>
    <w:p w14:paraId="3EBC0B14" w14:textId="77777777" w:rsidR="00456A14" w:rsidRPr="00384805" w:rsidRDefault="00456A14" w:rsidP="00384805">
      <w:pPr>
        <w:pStyle w:val="PlainText"/>
        <w:jc w:val="both"/>
        <w:outlineLvl w:val="0"/>
        <w:rPr>
          <w:rFonts w:ascii="Garamond" w:hAnsi="Garamond"/>
          <w:sz w:val="24"/>
          <w:szCs w:val="24"/>
        </w:rPr>
      </w:pPr>
      <w:r w:rsidRPr="00384805">
        <w:rPr>
          <w:rFonts w:ascii="Garamond" w:hAnsi="Garamond"/>
          <w:sz w:val="24"/>
          <w:szCs w:val="24"/>
        </w:rPr>
        <w:t>LANGUAGE SKILLS:</w:t>
      </w:r>
    </w:p>
    <w:p w14:paraId="4F01C273" w14:textId="77777777" w:rsidR="00456A14" w:rsidRPr="00384805" w:rsidRDefault="00456A14" w:rsidP="00456A14">
      <w:pPr>
        <w:pStyle w:val="PlainText"/>
        <w:numPr>
          <w:ilvl w:val="0"/>
          <w:numId w:val="4"/>
        </w:numPr>
        <w:jc w:val="both"/>
        <w:rPr>
          <w:rFonts w:ascii="Garamond" w:hAnsi="Garamond"/>
          <w:sz w:val="24"/>
          <w:szCs w:val="24"/>
        </w:rPr>
      </w:pPr>
      <w:r w:rsidRPr="00384805">
        <w:rPr>
          <w:rFonts w:ascii="Garamond" w:hAnsi="Garamond"/>
          <w:spacing w:val="-3"/>
          <w:sz w:val="24"/>
          <w:szCs w:val="24"/>
        </w:rPr>
        <w:t>Proven research and writing skills</w:t>
      </w:r>
    </w:p>
    <w:p w14:paraId="118D9ADC" w14:textId="77777777" w:rsidR="00456A14" w:rsidRPr="00384805" w:rsidRDefault="00456A14" w:rsidP="00456A14">
      <w:pPr>
        <w:pStyle w:val="PlainText"/>
        <w:numPr>
          <w:ilvl w:val="0"/>
          <w:numId w:val="4"/>
        </w:numPr>
        <w:jc w:val="both"/>
        <w:rPr>
          <w:rFonts w:ascii="Garamond" w:hAnsi="Garamond"/>
          <w:sz w:val="24"/>
          <w:szCs w:val="24"/>
        </w:rPr>
      </w:pPr>
      <w:r w:rsidRPr="00384805">
        <w:rPr>
          <w:rFonts w:ascii="Garamond" w:hAnsi="Garamond"/>
          <w:spacing w:val="-3"/>
          <w:sz w:val="24"/>
          <w:szCs w:val="24"/>
        </w:rPr>
        <w:t>Ability to communicate in a clear and concise manner</w:t>
      </w:r>
    </w:p>
    <w:p w14:paraId="007A9EAD" w14:textId="77777777" w:rsidR="00456A14" w:rsidRPr="00384805" w:rsidRDefault="00456A14" w:rsidP="00456A14">
      <w:pPr>
        <w:pStyle w:val="PlainText"/>
        <w:jc w:val="both"/>
        <w:rPr>
          <w:rFonts w:ascii="Garamond" w:hAnsi="Garamond"/>
          <w:sz w:val="24"/>
          <w:szCs w:val="24"/>
        </w:rPr>
      </w:pPr>
    </w:p>
    <w:p w14:paraId="7B260186" w14:textId="77777777" w:rsidR="00456A14" w:rsidRPr="00384805" w:rsidRDefault="00456A14" w:rsidP="00384805">
      <w:pPr>
        <w:pStyle w:val="PlainText"/>
        <w:jc w:val="both"/>
        <w:outlineLvl w:val="0"/>
        <w:rPr>
          <w:rFonts w:ascii="Garamond" w:hAnsi="Garamond"/>
          <w:sz w:val="24"/>
          <w:szCs w:val="24"/>
        </w:rPr>
      </w:pPr>
      <w:r w:rsidRPr="00384805">
        <w:rPr>
          <w:rFonts w:ascii="Garamond" w:hAnsi="Garamond"/>
          <w:sz w:val="24"/>
          <w:szCs w:val="24"/>
        </w:rPr>
        <w:t>TECHNICAL SKILLS:</w:t>
      </w:r>
    </w:p>
    <w:p w14:paraId="7C157819" w14:textId="77777777" w:rsidR="00456A14" w:rsidRPr="00384805" w:rsidRDefault="00456A14" w:rsidP="00456A14">
      <w:pPr>
        <w:pStyle w:val="PlainText"/>
        <w:numPr>
          <w:ilvl w:val="0"/>
          <w:numId w:val="3"/>
        </w:numPr>
        <w:jc w:val="both"/>
        <w:rPr>
          <w:rFonts w:ascii="Garamond" w:hAnsi="Garamond"/>
          <w:spacing w:val="-3"/>
          <w:sz w:val="24"/>
          <w:szCs w:val="24"/>
        </w:rPr>
      </w:pPr>
      <w:r w:rsidRPr="00384805">
        <w:rPr>
          <w:rFonts w:ascii="Garamond" w:hAnsi="Garamond"/>
          <w:sz w:val="24"/>
          <w:szCs w:val="24"/>
        </w:rPr>
        <w:t xml:space="preserve">Solid Microsoft Office skills, including Outlook </w:t>
      </w:r>
    </w:p>
    <w:p w14:paraId="5EAD5D94" w14:textId="77777777" w:rsidR="00456A14" w:rsidRPr="00384805" w:rsidRDefault="00456A14" w:rsidP="00456A14">
      <w:pPr>
        <w:pStyle w:val="PlainText"/>
        <w:numPr>
          <w:ilvl w:val="0"/>
          <w:numId w:val="3"/>
        </w:numPr>
        <w:jc w:val="both"/>
        <w:rPr>
          <w:rFonts w:ascii="Garamond" w:hAnsi="Garamond"/>
          <w:spacing w:val="-3"/>
          <w:sz w:val="24"/>
          <w:szCs w:val="24"/>
        </w:rPr>
      </w:pPr>
      <w:r w:rsidRPr="00384805">
        <w:rPr>
          <w:rFonts w:ascii="Garamond" w:hAnsi="Garamond"/>
          <w:sz w:val="24"/>
          <w:szCs w:val="24"/>
        </w:rPr>
        <w:t>Strong internet research skills</w:t>
      </w:r>
    </w:p>
    <w:p w14:paraId="3BEBD267" w14:textId="6BC55A75" w:rsidR="00456A14" w:rsidRPr="00384805" w:rsidRDefault="00456A14" w:rsidP="00456A14">
      <w:pPr>
        <w:pStyle w:val="PlainText"/>
        <w:numPr>
          <w:ilvl w:val="0"/>
          <w:numId w:val="3"/>
        </w:numPr>
        <w:jc w:val="both"/>
        <w:rPr>
          <w:rFonts w:ascii="Garamond" w:hAnsi="Garamond"/>
          <w:spacing w:val="-3"/>
          <w:sz w:val="24"/>
          <w:szCs w:val="24"/>
        </w:rPr>
      </w:pPr>
      <w:r w:rsidRPr="00384805">
        <w:rPr>
          <w:rFonts w:ascii="Garamond" w:hAnsi="Garamond"/>
          <w:spacing w:val="-3"/>
          <w:sz w:val="24"/>
          <w:szCs w:val="24"/>
        </w:rPr>
        <w:t xml:space="preserve">Experience with WordPress programs </w:t>
      </w:r>
      <w:r w:rsidR="00C511A9" w:rsidRPr="00384805">
        <w:rPr>
          <w:rFonts w:ascii="Garamond" w:hAnsi="Garamond"/>
          <w:spacing w:val="-3"/>
          <w:sz w:val="24"/>
          <w:szCs w:val="24"/>
        </w:rPr>
        <w:t xml:space="preserve">desirable </w:t>
      </w:r>
    </w:p>
    <w:p w14:paraId="60F398E0" w14:textId="77777777" w:rsidR="00456A14" w:rsidRPr="00384805" w:rsidRDefault="00456A14" w:rsidP="00456A14">
      <w:pPr>
        <w:jc w:val="both"/>
        <w:rPr>
          <w:rFonts w:ascii="Garamond" w:hAnsi="Garamond"/>
          <w:spacing w:val="-3"/>
          <w:sz w:val="24"/>
          <w:szCs w:val="24"/>
        </w:rPr>
      </w:pPr>
    </w:p>
    <w:p w14:paraId="74BC2B18" w14:textId="77777777" w:rsidR="00456A14" w:rsidRPr="00384805" w:rsidRDefault="00456A14" w:rsidP="00384805">
      <w:pPr>
        <w:jc w:val="both"/>
        <w:outlineLvl w:val="0"/>
        <w:rPr>
          <w:rFonts w:ascii="Garamond" w:hAnsi="Garamond"/>
          <w:spacing w:val="-3"/>
          <w:sz w:val="24"/>
          <w:szCs w:val="24"/>
        </w:rPr>
      </w:pPr>
      <w:r w:rsidRPr="00384805">
        <w:rPr>
          <w:rFonts w:ascii="Garamond" w:hAnsi="Garamond"/>
          <w:spacing w:val="-3"/>
          <w:sz w:val="24"/>
          <w:szCs w:val="24"/>
        </w:rPr>
        <w:t xml:space="preserve">TO APPLY:  Submit the following materials to </w:t>
      </w:r>
      <w:hyperlink r:id="rId11" w:history="1">
        <w:r w:rsidRPr="00384805">
          <w:rPr>
            <w:rStyle w:val="Hyperlink"/>
            <w:rFonts w:ascii="Garamond" w:hAnsi="Garamond"/>
            <w:spacing w:val="-3"/>
            <w:sz w:val="24"/>
            <w:szCs w:val="24"/>
          </w:rPr>
          <w:t>margaretlove@pardonlaw.com</w:t>
        </w:r>
      </w:hyperlink>
      <w:r w:rsidRPr="00384805">
        <w:rPr>
          <w:rFonts w:ascii="Garamond" w:hAnsi="Garamond"/>
          <w:spacing w:val="-3"/>
          <w:sz w:val="24"/>
          <w:szCs w:val="24"/>
        </w:rPr>
        <w:t xml:space="preserve"> </w:t>
      </w:r>
    </w:p>
    <w:p w14:paraId="71CE2E41" w14:textId="77777777" w:rsidR="00456A14" w:rsidRPr="00384805" w:rsidRDefault="00456A14" w:rsidP="00456A14">
      <w:pPr>
        <w:pStyle w:val="ListParagraph"/>
        <w:numPr>
          <w:ilvl w:val="0"/>
          <w:numId w:val="5"/>
        </w:numPr>
        <w:jc w:val="both"/>
        <w:rPr>
          <w:rFonts w:ascii="Garamond" w:hAnsi="Garamond"/>
          <w:spacing w:val="-3"/>
          <w:sz w:val="24"/>
          <w:szCs w:val="24"/>
        </w:rPr>
      </w:pPr>
      <w:r w:rsidRPr="00384805">
        <w:rPr>
          <w:rFonts w:ascii="Garamond" w:hAnsi="Garamond"/>
          <w:spacing w:val="-3"/>
          <w:sz w:val="24"/>
          <w:szCs w:val="24"/>
        </w:rPr>
        <w:t xml:space="preserve">Letter of interest </w:t>
      </w:r>
    </w:p>
    <w:p w14:paraId="0DD15B3E" w14:textId="77777777" w:rsidR="00456A14" w:rsidRPr="00384805" w:rsidRDefault="00456A14" w:rsidP="00456A14">
      <w:pPr>
        <w:pStyle w:val="ListParagraph"/>
        <w:numPr>
          <w:ilvl w:val="0"/>
          <w:numId w:val="5"/>
        </w:numPr>
        <w:jc w:val="both"/>
        <w:rPr>
          <w:rFonts w:ascii="Garamond" w:hAnsi="Garamond"/>
          <w:spacing w:val="-3"/>
          <w:sz w:val="24"/>
          <w:szCs w:val="24"/>
        </w:rPr>
      </w:pPr>
      <w:r w:rsidRPr="00384805">
        <w:rPr>
          <w:rFonts w:ascii="Garamond" w:hAnsi="Garamond"/>
          <w:spacing w:val="-3"/>
          <w:sz w:val="24"/>
          <w:szCs w:val="24"/>
        </w:rPr>
        <w:t>Resume</w:t>
      </w:r>
    </w:p>
    <w:p w14:paraId="33A61518" w14:textId="77777777" w:rsidR="00456A14" w:rsidRDefault="00456A14" w:rsidP="00456A14">
      <w:pPr>
        <w:pStyle w:val="ListParagraph"/>
        <w:numPr>
          <w:ilvl w:val="0"/>
          <w:numId w:val="5"/>
        </w:numPr>
        <w:jc w:val="both"/>
        <w:rPr>
          <w:rFonts w:ascii="Garamond" w:hAnsi="Garamond"/>
          <w:spacing w:val="-3"/>
          <w:sz w:val="24"/>
          <w:szCs w:val="24"/>
        </w:rPr>
      </w:pPr>
      <w:r w:rsidRPr="00384805">
        <w:rPr>
          <w:rFonts w:ascii="Garamond" w:hAnsi="Garamond"/>
          <w:spacing w:val="-3"/>
          <w:sz w:val="24"/>
          <w:szCs w:val="24"/>
        </w:rPr>
        <w:t>Writing sample</w:t>
      </w:r>
    </w:p>
    <w:p w14:paraId="7D995C6A" w14:textId="7A3246FD" w:rsidR="00DA20CD" w:rsidRPr="00384805" w:rsidRDefault="00DA20CD" w:rsidP="00456A14">
      <w:pPr>
        <w:pStyle w:val="ListParagraph"/>
        <w:numPr>
          <w:ilvl w:val="0"/>
          <w:numId w:val="5"/>
        </w:numPr>
        <w:jc w:val="both"/>
        <w:rPr>
          <w:rFonts w:ascii="Garamond" w:hAnsi="Garamond"/>
          <w:spacing w:val="-3"/>
          <w:sz w:val="24"/>
          <w:szCs w:val="24"/>
        </w:rPr>
      </w:pPr>
      <w:r>
        <w:rPr>
          <w:rFonts w:ascii="Garamond" w:hAnsi="Garamond"/>
          <w:spacing w:val="-3"/>
          <w:sz w:val="24"/>
          <w:szCs w:val="24"/>
        </w:rPr>
        <w:t>List of three references</w:t>
      </w:r>
    </w:p>
    <w:p w14:paraId="0583FCB5" w14:textId="34A09251" w:rsidR="00456A14" w:rsidRPr="00384805" w:rsidRDefault="00456A14" w:rsidP="00456A14">
      <w:pPr>
        <w:jc w:val="both"/>
        <w:rPr>
          <w:rFonts w:ascii="Garamond" w:hAnsi="Garamond"/>
          <w:sz w:val="24"/>
          <w:szCs w:val="24"/>
        </w:rPr>
      </w:pPr>
    </w:p>
    <w:p w14:paraId="4F4B2F71" w14:textId="77777777" w:rsidR="00CC5C0D" w:rsidRPr="00384805" w:rsidRDefault="00CC5C0D">
      <w:pPr>
        <w:rPr>
          <w:rFonts w:ascii="Garamond" w:hAnsi="Garamond"/>
        </w:rPr>
      </w:pPr>
    </w:p>
    <w:sectPr w:rsidR="00CC5C0D" w:rsidRPr="00384805" w:rsidSect="00EB4FDA">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B76"/>
    <w:multiLevelType w:val="hybridMultilevel"/>
    <w:tmpl w:val="2876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42823"/>
    <w:multiLevelType w:val="hybridMultilevel"/>
    <w:tmpl w:val="0FB2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34643"/>
    <w:multiLevelType w:val="hybridMultilevel"/>
    <w:tmpl w:val="EE72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74998"/>
    <w:multiLevelType w:val="hybridMultilevel"/>
    <w:tmpl w:val="FB9E81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98439F"/>
    <w:multiLevelType w:val="hybridMultilevel"/>
    <w:tmpl w:val="E818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C3E67"/>
    <w:multiLevelType w:val="hybridMultilevel"/>
    <w:tmpl w:val="7208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14"/>
    <w:rsid w:val="001202EA"/>
    <w:rsid w:val="001A75C5"/>
    <w:rsid w:val="0023246A"/>
    <w:rsid w:val="00261497"/>
    <w:rsid w:val="00384805"/>
    <w:rsid w:val="00387129"/>
    <w:rsid w:val="00456A14"/>
    <w:rsid w:val="004A4E69"/>
    <w:rsid w:val="005349ED"/>
    <w:rsid w:val="005C28A6"/>
    <w:rsid w:val="00614586"/>
    <w:rsid w:val="00620E70"/>
    <w:rsid w:val="00683D1A"/>
    <w:rsid w:val="00962B4D"/>
    <w:rsid w:val="00A272C4"/>
    <w:rsid w:val="00B30D09"/>
    <w:rsid w:val="00B55D78"/>
    <w:rsid w:val="00C511A9"/>
    <w:rsid w:val="00CC5C0D"/>
    <w:rsid w:val="00CD78AB"/>
    <w:rsid w:val="00CF6381"/>
    <w:rsid w:val="00D34FE1"/>
    <w:rsid w:val="00DA20CD"/>
    <w:rsid w:val="00E10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6C76"/>
  <w15:chartTrackingRefBased/>
  <w15:docId w15:val="{0140FD3C-EF5C-4297-94B1-ADA97DD7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A1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56A14"/>
    <w:rPr>
      <w:rFonts w:ascii="Courier New" w:hAnsi="Courier New"/>
    </w:rPr>
  </w:style>
  <w:style w:type="character" w:customStyle="1" w:styleId="PlainTextChar">
    <w:name w:val="Plain Text Char"/>
    <w:basedOn w:val="DefaultParagraphFont"/>
    <w:link w:val="PlainText"/>
    <w:rsid w:val="00456A14"/>
    <w:rPr>
      <w:rFonts w:ascii="Courier New" w:eastAsia="Times New Roman" w:hAnsi="Courier New" w:cs="Times New Roman"/>
      <w:sz w:val="20"/>
      <w:szCs w:val="20"/>
    </w:rPr>
  </w:style>
  <w:style w:type="paragraph" w:styleId="ListParagraph">
    <w:name w:val="List Paragraph"/>
    <w:basedOn w:val="Normal"/>
    <w:uiPriority w:val="34"/>
    <w:qFormat/>
    <w:rsid w:val="00456A14"/>
    <w:pPr>
      <w:ind w:left="720"/>
      <w:contextualSpacing/>
    </w:pPr>
  </w:style>
  <w:style w:type="character" w:styleId="Hyperlink">
    <w:name w:val="Hyperlink"/>
    <w:basedOn w:val="DefaultParagraphFont"/>
    <w:rsid w:val="00456A14"/>
    <w:rPr>
      <w:color w:val="0563C1" w:themeColor="hyperlink"/>
      <w:u w:val="single"/>
    </w:rPr>
  </w:style>
  <w:style w:type="paragraph" w:styleId="NormalWeb">
    <w:name w:val="Normal (Web)"/>
    <w:basedOn w:val="Normal"/>
    <w:uiPriority w:val="99"/>
    <w:semiHidden/>
    <w:unhideWhenUsed/>
    <w:rsid w:val="00456A14"/>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84805"/>
    <w:rPr>
      <w:sz w:val="18"/>
      <w:szCs w:val="18"/>
    </w:rPr>
  </w:style>
  <w:style w:type="character" w:customStyle="1" w:styleId="BalloonTextChar">
    <w:name w:val="Balloon Text Char"/>
    <w:basedOn w:val="DefaultParagraphFont"/>
    <w:link w:val="BalloonText"/>
    <w:uiPriority w:val="99"/>
    <w:semiHidden/>
    <w:rsid w:val="00384805"/>
    <w:rPr>
      <w:rFonts w:ascii="Times New Roman" w:eastAsia="Times New Roman" w:hAnsi="Times New Roman" w:cs="Times New Roman"/>
      <w:sz w:val="18"/>
      <w:szCs w:val="18"/>
    </w:rPr>
  </w:style>
  <w:style w:type="paragraph" w:styleId="DocumentMap">
    <w:name w:val="Document Map"/>
    <w:basedOn w:val="Normal"/>
    <w:link w:val="DocumentMapChar"/>
    <w:uiPriority w:val="99"/>
    <w:semiHidden/>
    <w:unhideWhenUsed/>
    <w:rsid w:val="00384805"/>
    <w:rPr>
      <w:sz w:val="24"/>
      <w:szCs w:val="24"/>
    </w:rPr>
  </w:style>
  <w:style w:type="character" w:customStyle="1" w:styleId="DocumentMapChar">
    <w:name w:val="Document Map Char"/>
    <w:basedOn w:val="DefaultParagraphFont"/>
    <w:link w:val="DocumentMap"/>
    <w:uiPriority w:val="99"/>
    <w:semiHidden/>
    <w:rsid w:val="0038480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84805"/>
    <w:rPr>
      <w:color w:val="954F72" w:themeColor="followedHyperlink"/>
      <w:u w:val="single"/>
    </w:rPr>
  </w:style>
  <w:style w:type="character" w:styleId="CommentReference">
    <w:name w:val="annotation reference"/>
    <w:basedOn w:val="DefaultParagraphFont"/>
    <w:uiPriority w:val="99"/>
    <w:semiHidden/>
    <w:unhideWhenUsed/>
    <w:rsid w:val="00384805"/>
    <w:rPr>
      <w:sz w:val="18"/>
      <w:szCs w:val="18"/>
    </w:rPr>
  </w:style>
  <w:style w:type="paragraph" w:styleId="CommentText">
    <w:name w:val="annotation text"/>
    <w:basedOn w:val="Normal"/>
    <w:link w:val="CommentTextChar"/>
    <w:uiPriority w:val="99"/>
    <w:semiHidden/>
    <w:unhideWhenUsed/>
    <w:rsid w:val="00384805"/>
    <w:rPr>
      <w:sz w:val="24"/>
      <w:szCs w:val="24"/>
    </w:rPr>
  </w:style>
  <w:style w:type="character" w:customStyle="1" w:styleId="CommentTextChar">
    <w:name w:val="Comment Text Char"/>
    <w:basedOn w:val="DefaultParagraphFont"/>
    <w:link w:val="CommentText"/>
    <w:uiPriority w:val="99"/>
    <w:semiHidden/>
    <w:rsid w:val="0038480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84805"/>
    <w:rPr>
      <w:b/>
      <w:bCs/>
      <w:sz w:val="20"/>
      <w:szCs w:val="20"/>
    </w:rPr>
  </w:style>
  <w:style w:type="character" w:customStyle="1" w:styleId="CommentSubjectChar">
    <w:name w:val="Comment Subject Char"/>
    <w:basedOn w:val="CommentTextChar"/>
    <w:link w:val="CommentSubject"/>
    <w:uiPriority w:val="99"/>
    <w:semiHidden/>
    <w:rsid w:val="0038480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40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ad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nacdl.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cresourcecenter.org/" TargetMode="External"/><Relationship Id="rId11" Type="http://schemas.openxmlformats.org/officeDocument/2006/relationships/hyperlink" Target="mailto:margaretlove@pardonlaw.com" TargetMode="External"/><Relationship Id="rId5" Type="http://schemas.openxmlformats.org/officeDocument/2006/relationships/webSettings" Target="webSettings.xml"/><Relationship Id="rId10" Type="http://schemas.openxmlformats.org/officeDocument/2006/relationships/hyperlink" Target="http://hirenetwork.org/" TargetMode="External"/><Relationship Id="rId4" Type="http://schemas.openxmlformats.org/officeDocument/2006/relationships/settings" Target="settings.xml"/><Relationship Id="rId9" Type="http://schemas.openxmlformats.org/officeDocument/2006/relationships/hyperlink" Target="http://www.nla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907DE0-CE5B-46E3-8AAC-6B7543DB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Margaret Love</cp:lastModifiedBy>
  <cp:revision>2</cp:revision>
  <dcterms:created xsi:type="dcterms:W3CDTF">2018-12-07T18:45:00Z</dcterms:created>
  <dcterms:modified xsi:type="dcterms:W3CDTF">2018-12-07T18:45:00Z</dcterms:modified>
</cp:coreProperties>
</file>